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F843E5" w:rsidP="00F843E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843E5" w:rsidRDefault="00F843E5" w:rsidP="00F843E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F843E5" w:rsidRDefault="00F843E5" w:rsidP="00F843E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F843E5" w:rsidRDefault="00F843E5" w:rsidP="00F843E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09.05.2025</w:t>
      </w:r>
      <w:r w:rsidR="00A432D2">
        <w:rPr>
          <w:rFonts w:ascii="Times New Roman" w:hAnsi="Times New Roman" w:cs="Times New Roman"/>
          <w:b/>
          <w:color w:val="101010"/>
          <w:sz w:val="28"/>
        </w:rPr>
        <w:t>г</w:t>
      </w:r>
    </w:p>
    <w:p w:rsidR="00F843E5" w:rsidRPr="00A432D2" w:rsidRDefault="00A432D2" w:rsidP="00A432D2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432D2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 w:rsidRPr="00A432D2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A432D2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32D2">
        <w:rPr>
          <w:rFonts w:ascii="Times New Roman" w:hAnsi="Times New Roman" w:cs="Times New Roman"/>
          <w:color w:val="FF0000"/>
          <w:sz w:val="24"/>
          <w:szCs w:val="24"/>
        </w:rPr>
        <w:t>09052025</w:t>
      </w:r>
    </w:p>
    <w:p w:rsidR="00A432D2" w:rsidRPr="00A432D2" w:rsidRDefault="00A432D2" w:rsidP="00A432D2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432D2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A432D2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A432D2" w:rsidRDefault="00A432D2" w:rsidP="00F843E5">
      <w:pPr>
        <w:rPr>
          <w:rFonts w:ascii="Times New Roman" w:hAnsi="Times New Roman" w:cs="Times New Roman"/>
          <w:color w:val="000000"/>
          <w:sz w:val="24"/>
        </w:rPr>
      </w:pP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  <w:bookmarkStart w:id="0" w:name="_GoBack"/>
      <w:bookmarkEnd w:id="0"/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Султанова Ф.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F843E5" w:rsidRDefault="00F843E5" w:rsidP="00F843E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F843E5" w:rsidRDefault="00A432D2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Тема</w:t>
      </w:r>
      <w:r w:rsidR="00F843E5">
        <w:rPr>
          <w:rFonts w:ascii="Times New Roman" w:hAnsi="Times New Roman" w:cs="Times New Roman"/>
          <w:color w:val="000000"/>
          <w:sz w:val="24"/>
        </w:rPr>
        <w:t xml:space="preserve">: 16-рица Феноменов </w:t>
      </w:r>
      <w:proofErr w:type="spellStart"/>
      <w:r w:rsidR="00F843E5"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 w:rsidR="00F843E5"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Вхождение в расшифровку определений 16-рицы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ИВО: 16) Неотчуждённое 15) Неисповедимое 14) Неизречённое 13) Фундаментальное 12) Всеединое 11) Предельное 10) Иерархичное 09) Всеобщее 08) Цельное 07)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06) Несоизмеримое 05) Всеобъемлющее 04) Единичное 03) Частное 02) Особенное 01) Общее.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16-рицу Феноменов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Стяжали Итоговый Синтез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Советов 2024-2025 Синтез-года.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Стяжали Синтез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Советов на 2025-2026 Синтез-год.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Стяжали подготовку к 11</w:t>
      </w:r>
      <w:r w:rsidR="00A432D2">
        <w:rPr>
          <w:rFonts w:ascii="Times New Roman" w:hAnsi="Times New Roman" w:cs="Times New Roman"/>
          <w:color w:val="000000"/>
          <w:sz w:val="24"/>
        </w:rPr>
        <w:t>-му</w:t>
      </w:r>
      <w:r>
        <w:rPr>
          <w:rFonts w:ascii="Times New Roman" w:hAnsi="Times New Roman" w:cs="Times New Roman"/>
          <w:color w:val="000000"/>
          <w:sz w:val="24"/>
        </w:rPr>
        <w:t xml:space="preserve"> Си</w:t>
      </w:r>
      <w:r w:rsidR="00A432D2">
        <w:rPr>
          <w:rFonts w:ascii="Times New Roman" w:hAnsi="Times New Roman" w:cs="Times New Roman"/>
          <w:color w:val="000000"/>
          <w:sz w:val="24"/>
        </w:rPr>
        <w:t>нтезу</w:t>
      </w:r>
      <w:r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:rsidR="00F843E5" w:rsidRDefault="00A432D2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Стяжали Синтез Философии Парадигмы </w:t>
      </w:r>
      <w:proofErr w:type="spellStart"/>
      <w:r w:rsidR="00F843E5"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 w:rsidR="00F843E5">
        <w:rPr>
          <w:rFonts w:ascii="Times New Roman" w:hAnsi="Times New Roman" w:cs="Times New Roman"/>
          <w:color w:val="000000"/>
          <w:sz w:val="24"/>
        </w:rPr>
        <w:t xml:space="preserve"> подразделения ИВДИВО Уральск на 2025-2026 Синтез-год.</w:t>
      </w:r>
    </w:p>
    <w:p w:rsidR="00F843E5" w:rsidRDefault="00F843E5" w:rsidP="00F843E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осознание, глубину, расшифровку 16-рицы Феноменов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Души ИВО.</w:t>
      </w:r>
    </w:p>
    <w:p w:rsidR="00F843E5" w:rsidRDefault="00F843E5" w:rsidP="00F843E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Феномен. Философия. Парадигма.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F843E5" w:rsidRDefault="00F843E5" w:rsidP="00F843E5">
      <w:pPr>
        <w:rPr>
          <w:rFonts w:ascii="Times New Roman" w:hAnsi="Times New Roman" w:cs="Times New Roman"/>
          <w:color w:val="000000"/>
          <w:sz w:val="24"/>
        </w:rPr>
      </w:pPr>
    </w:p>
    <w:p w:rsidR="00F843E5" w:rsidRPr="00F843E5" w:rsidRDefault="00F843E5" w:rsidP="00F843E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и цивилизационного синтеза ИВАС КХ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F843E5" w:rsidRPr="00F843E5" w:rsidSect="00F843E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E5"/>
    <w:rsid w:val="0037507E"/>
    <w:rsid w:val="00A432D2"/>
    <w:rsid w:val="00F8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FD0B"/>
  <w15:chartTrackingRefBased/>
  <w15:docId w15:val="{EE98C780-5F4E-4997-A321-34AEB85B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4</cp:revision>
  <dcterms:created xsi:type="dcterms:W3CDTF">2025-05-09T14:02:00Z</dcterms:created>
  <dcterms:modified xsi:type="dcterms:W3CDTF">2025-05-09T18:20:00Z</dcterms:modified>
</cp:coreProperties>
</file>